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07" w:rsidRPr="00F81507" w:rsidRDefault="00F81507" w:rsidP="00F8150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lang w:eastAsia="it-IT"/>
        </w:rPr>
      </w:pP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</w:r>
      <w:r w:rsidRPr="00F81507">
        <w:rPr>
          <w:rFonts w:ascii="Trebuchet MS" w:eastAsia="Times New Roman" w:hAnsi="Trebuchet MS" w:cs="Times New Roman"/>
          <w:noProof/>
          <w:color w:val="333333"/>
          <w:lang w:eastAsia="it-IT"/>
        </w:rPr>
        <w:drawing>
          <wp:inline distT="0" distB="0" distL="0" distR="0" wp14:anchorId="2FF034B0" wp14:editId="2D221815">
            <wp:extent cx="1666875" cy="47625"/>
            <wp:effectExtent l="0" t="0" r="9525" b="9525"/>
            <wp:docPr id="1" name="Immagine 1" descr="pu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n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507">
        <w:rPr>
          <w:rFonts w:ascii="Trebuchet MS" w:eastAsia="Times New Roman" w:hAnsi="Trebuchet MS" w:cs="Times New Roman"/>
          <w:noProof/>
          <w:color w:val="333333"/>
          <w:lang w:eastAsia="it-IT"/>
        </w:rPr>
        <w:drawing>
          <wp:inline distT="0" distB="0" distL="0" distR="0" wp14:anchorId="1002B6CC" wp14:editId="532B696E">
            <wp:extent cx="552450" cy="476250"/>
            <wp:effectExtent l="0" t="0" r="0" b="0"/>
            <wp:docPr id="2" name="Immagine 2" descr="api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i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507">
        <w:rPr>
          <w:rFonts w:ascii="Trebuchet MS" w:eastAsia="Times New Roman" w:hAnsi="Trebuchet MS" w:cs="Times New Roman"/>
          <w:b/>
          <w:bCs/>
          <w:color w:val="E24A00"/>
          <w:bdr w:val="none" w:sz="0" w:space="0" w:color="auto" w:frame="1"/>
          <w:lang w:eastAsia="it-IT"/>
        </w:rPr>
        <w:t>31.07.2012ore 19:07</w:t>
      </w:r>
    </w:p>
    <w:p w:rsidR="00F81507" w:rsidRPr="00F81507" w:rsidRDefault="00F81507" w:rsidP="00F8150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lang w:eastAsia="it-IT"/>
        </w:rPr>
      </w:pPr>
      <w:r w:rsidRPr="00F81507">
        <w:rPr>
          <w:rFonts w:ascii="Trebuchet MS" w:eastAsia="Times New Roman" w:hAnsi="Trebuchet MS" w:cs="Times New Roman"/>
          <w:noProof/>
          <w:color w:val="333333"/>
          <w:lang w:eastAsia="it-IT"/>
        </w:rPr>
        <w:drawing>
          <wp:inline distT="0" distB="0" distL="0" distR="0" wp14:anchorId="7FC9BF1E" wp14:editId="79B5CD58">
            <wp:extent cx="1409700" cy="342900"/>
            <wp:effectExtent l="0" t="0" r="0" b="0"/>
            <wp:docPr id="3" name="Immagine 3" descr="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507" w:rsidRPr="00F81507" w:rsidRDefault="00F81507" w:rsidP="00F81507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Helvetica" w:eastAsia="Times New Roman" w:hAnsi="Helvetica" w:cs="Helvetica"/>
          <w:color w:val="333333"/>
          <w:lang w:eastAsia="it-IT"/>
        </w:rPr>
      </w:pPr>
      <w:hyperlink r:id="rId9" w:history="1">
        <w:r>
          <w:rPr>
            <w:rStyle w:val="Collegamentoipertestuale"/>
          </w:rPr>
          <w:t>https://www.regione.basilicata.it/giunta/site/giunta/detail.jsp?sec=100133&amp;otype=1012&amp;id=594206&amp;value=regione</w:t>
        </w:r>
      </w:hyperlink>
    </w:p>
    <w:p w:rsidR="00F81507" w:rsidRPr="00F81507" w:rsidRDefault="00F81507" w:rsidP="00F81507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Helvetica" w:eastAsia="Times New Roman" w:hAnsi="Helvetica" w:cs="Helvetica"/>
          <w:color w:val="333333"/>
          <w:lang w:eastAsia="it-IT"/>
        </w:rPr>
      </w:pPr>
    </w:p>
    <w:p w:rsidR="00F81507" w:rsidRPr="00F81507" w:rsidRDefault="00F81507" w:rsidP="00F81507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jc w:val="both"/>
        <w:rPr>
          <w:rFonts w:ascii="Helvetica" w:eastAsia="Times New Roman" w:hAnsi="Helvetica" w:cs="Helvetica"/>
          <w:color w:val="333333"/>
          <w:lang w:eastAsia="it-IT"/>
        </w:rPr>
      </w:pPr>
    </w:p>
    <w:p w:rsidR="00F81507" w:rsidRPr="00F81507" w:rsidRDefault="00F81507" w:rsidP="00F81507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lang w:eastAsia="it-IT"/>
        </w:rPr>
      </w:pPr>
      <w:r w:rsidRPr="00F81507">
        <w:rPr>
          <w:rFonts w:ascii="Trebuchet MS" w:eastAsia="Times New Roman" w:hAnsi="Trebuchet MS" w:cs="Times New Roman"/>
          <w:color w:val="333333"/>
          <w:lang w:eastAsia="it-IT"/>
        </w:rPr>
        <w:t> </w:t>
      </w:r>
    </w:p>
    <w:p w:rsidR="00F81507" w:rsidRPr="00F81507" w:rsidRDefault="00F81507" w:rsidP="00F81507">
      <w:pPr>
        <w:shd w:val="clear" w:color="auto" w:fill="FFFFFF"/>
        <w:spacing w:after="150" w:line="360" w:lineRule="atLeast"/>
        <w:rPr>
          <w:rFonts w:ascii="Trebuchet MS" w:eastAsia="Times New Roman" w:hAnsi="Trebuchet MS" w:cs="Times New Roman"/>
          <w:color w:val="333333"/>
          <w:lang w:eastAsia="it-IT"/>
        </w:rPr>
      </w:pPr>
      <w:r w:rsidRPr="00F81507">
        <w:rPr>
          <w:rFonts w:ascii="Trebuchet MS" w:eastAsia="Times New Roman" w:hAnsi="Trebuchet MS" w:cs="Times New Roman"/>
          <w:color w:val="999999"/>
          <w:bdr w:val="none" w:sz="0" w:space="0" w:color="auto" w:frame="1"/>
          <w:lang w:eastAsia="it-IT"/>
        </w:rPr>
        <w:t>BAS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t> </w:t>
      </w:r>
      <w:r w:rsidRPr="00F81507">
        <w:rPr>
          <w:rFonts w:ascii="Trebuchet MS" w:eastAsia="Times New Roman" w:hAnsi="Trebuchet MS" w:cs="Times New Roman"/>
          <w:b/>
          <w:color w:val="333333"/>
          <w:lang w:eastAsia="it-IT"/>
        </w:rPr>
        <w:t>Oltre 150 di persone hanno partecipato alle visite guidate nel borgo La Martella organizzate dal Comitato Matera 2019 in collaborazione con l’Ordine degli architetti di Matera, l’associazione “La Martella”.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t xml:space="preserve"> Nel corso della visita si è avuta la possibilità di conoscere da vicino tutti i principali aspetti architettonici e urbanistici che rendono questo borgo, progettato negli anni ’50 da un autorevole gruppo di lavoro guidato Adriano Olivetti</w:t>
      </w:r>
      <w:r w:rsidRPr="00F81507">
        <w:rPr>
          <w:rFonts w:ascii="Trebuchet MS" w:eastAsia="Times New Roman" w:hAnsi="Trebuchet MS" w:cs="Times New Roman"/>
          <w:b/>
          <w:color w:val="333333"/>
          <w:lang w:eastAsia="it-IT"/>
        </w:rPr>
        <w:t>, ancora oggi un modello di studio nelle università italiane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t xml:space="preserve">. Grazie anche alla testimonianza diretta del giornalista Pasquale Doria, esperto di urbanistica ed ex residente del borgo, è stato possibile riscoprire le origini di questo nucleo abitativo e le antiche abitudini che dai Sassi di Matera furono poi riportate a La Martella. Ad accompagnare la visita anche la </w:t>
      </w:r>
      <w:proofErr w:type="spellStart"/>
      <w:r w:rsidRPr="00F81507">
        <w:rPr>
          <w:rFonts w:ascii="Trebuchet MS" w:eastAsia="Times New Roman" w:hAnsi="Trebuchet MS" w:cs="Times New Roman"/>
          <w:color w:val="333333"/>
          <w:lang w:eastAsia="it-IT"/>
        </w:rPr>
        <w:t>Olivoil</w:t>
      </w:r>
      <w:proofErr w:type="spellEnd"/>
      <w:r w:rsidRPr="00F81507">
        <w:rPr>
          <w:rFonts w:ascii="Trebuchet MS" w:eastAsia="Times New Roman" w:hAnsi="Trebuchet MS" w:cs="Times New Roman"/>
          <w:color w:val="333333"/>
          <w:lang w:eastAsia="it-IT"/>
        </w:rPr>
        <w:t xml:space="preserve"> Jazz band con il musicista Rino Cardone nei panni di banditore e il camioncino di Villa Schiuma in collaborazione con l’Onyx Jazz Club. Mentre le telecamere di </w:t>
      </w:r>
      <w:proofErr w:type="spellStart"/>
      <w:r w:rsidRPr="00F81507">
        <w:rPr>
          <w:rFonts w:ascii="Trebuchet MS" w:eastAsia="Times New Roman" w:hAnsi="Trebuchet MS" w:cs="Times New Roman"/>
          <w:color w:val="333333"/>
          <w:lang w:eastAsia="it-IT"/>
        </w:rPr>
        <w:t>Cinefabrica</w:t>
      </w:r>
      <w:proofErr w:type="spellEnd"/>
      <w:r w:rsidRPr="00F81507">
        <w:rPr>
          <w:rFonts w:ascii="Trebuchet MS" w:eastAsia="Times New Roman" w:hAnsi="Trebuchet MS" w:cs="Times New Roman"/>
          <w:color w:val="333333"/>
          <w:lang w:eastAsia="it-IT"/>
        </w:rPr>
        <w:t xml:space="preserve"> hanno ripreso l’evento per farne un documentario. Particolarmente suggestiva la visita nella chiesa di La Martella resa possibile grazie alla collaborazione di don Egidio Casarola. Un vero e proprio gioiello architettonico e artistico dove fanno bella mostra le maioliche realizzate dai fratelli Pietro e Andrea Cascella.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  <w:t xml:space="preserve">Ad un anno esatto dalla costituzione del comitato Matera 2019 è stata anche l’occasione per tirare un primo bilancio dei primi 12 mesi di attività. In particolare, il direttore del comitato, </w:t>
      </w:r>
      <w:bookmarkStart w:id="0" w:name="_GoBack"/>
      <w:r w:rsidRPr="00F81507">
        <w:rPr>
          <w:rFonts w:ascii="Trebuchet MS" w:eastAsia="Times New Roman" w:hAnsi="Trebuchet MS" w:cs="Times New Roman"/>
          <w:b/>
          <w:color w:val="333333"/>
          <w:lang w:eastAsia="it-IT"/>
        </w:rPr>
        <w:t xml:space="preserve">Paolo Verri, il presidente del </w:t>
      </w:r>
      <w:proofErr w:type="spellStart"/>
      <w:r w:rsidRPr="00F81507">
        <w:rPr>
          <w:rFonts w:ascii="Trebuchet MS" w:eastAsia="Times New Roman" w:hAnsi="Trebuchet MS" w:cs="Times New Roman"/>
          <w:b/>
          <w:color w:val="333333"/>
          <w:lang w:eastAsia="it-IT"/>
        </w:rPr>
        <w:t>cda</w:t>
      </w:r>
      <w:proofErr w:type="spellEnd"/>
      <w:r w:rsidRPr="00F81507">
        <w:rPr>
          <w:rFonts w:ascii="Trebuchet MS" w:eastAsia="Times New Roman" w:hAnsi="Trebuchet MS" w:cs="Times New Roman"/>
          <w:b/>
          <w:color w:val="333333"/>
          <w:lang w:eastAsia="it-IT"/>
        </w:rPr>
        <w:t xml:space="preserve">, Salvatore Adduce, e Romeo </w:t>
      </w:r>
      <w:proofErr w:type="spellStart"/>
      <w:r w:rsidRPr="00F81507">
        <w:rPr>
          <w:rFonts w:ascii="Trebuchet MS" w:eastAsia="Times New Roman" w:hAnsi="Trebuchet MS" w:cs="Times New Roman"/>
          <w:b/>
          <w:color w:val="333333"/>
          <w:lang w:eastAsia="it-IT"/>
        </w:rPr>
        <w:t>Sarra</w:t>
      </w:r>
      <w:proofErr w:type="spellEnd"/>
      <w:r w:rsidRPr="00F81507">
        <w:rPr>
          <w:rFonts w:ascii="Trebuchet MS" w:eastAsia="Times New Roman" w:hAnsi="Trebuchet MS" w:cs="Times New Roman"/>
          <w:b/>
          <w:color w:val="333333"/>
          <w:lang w:eastAsia="it-IT"/>
        </w:rPr>
        <w:t xml:space="preserve">, componente del </w:t>
      </w:r>
      <w:proofErr w:type="spellStart"/>
      <w:r w:rsidRPr="00F81507">
        <w:rPr>
          <w:rFonts w:ascii="Trebuchet MS" w:eastAsia="Times New Roman" w:hAnsi="Trebuchet MS" w:cs="Times New Roman"/>
          <w:b/>
          <w:color w:val="333333"/>
          <w:lang w:eastAsia="it-IT"/>
        </w:rPr>
        <w:t>cda</w:t>
      </w:r>
      <w:bookmarkEnd w:id="0"/>
      <w:proofErr w:type="spellEnd"/>
      <w:r w:rsidRPr="00F81507">
        <w:rPr>
          <w:rFonts w:ascii="Trebuchet MS" w:eastAsia="Times New Roman" w:hAnsi="Trebuchet MS" w:cs="Times New Roman"/>
          <w:color w:val="333333"/>
          <w:lang w:eastAsia="it-IT"/>
        </w:rPr>
        <w:t>, hanno partecipato al taglio della torta ripercorrendo alcune tappe.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  <w:t>“Questo primo anno – ha detto Verri – è trascorso molto velocemente e dal 29 luglio del 2011 molta strada abbiamo fatto”.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  <w:t xml:space="preserve">Nel corso del primo anno di vita del comitato Matera 2019 sono stati svolti sei consigli di amministrazione, quatto comitati scientifici, un evento internazionale (gli Open </w:t>
      </w:r>
      <w:proofErr w:type="spellStart"/>
      <w:r w:rsidRPr="00F81507">
        <w:rPr>
          <w:rFonts w:ascii="Trebuchet MS" w:eastAsia="Times New Roman" w:hAnsi="Trebuchet MS" w:cs="Times New Roman"/>
          <w:color w:val="333333"/>
          <w:lang w:eastAsia="it-IT"/>
        </w:rPr>
        <w:t>Days</w:t>
      </w:r>
      <w:proofErr w:type="spellEnd"/>
      <w:r w:rsidRPr="00F81507">
        <w:rPr>
          <w:rFonts w:ascii="Trebuchet MS" w:eastAsia="Times New Roman" w:hAnsi="Trebuchet MS" w:cs="Times New Roman"/>
          <w:color w:val="333333"/>
          <w:lang w:eastAsia="it-IT"/>
        </w:rPr>
        <w:t xml:space="preserve"> tenutisi a fine novembre 2011), un evento nazionale (</w:t>
      </w:r>
      <w:proofErr w:type="spellStart"/>
      <w:r w:rsidRPr="00F81507">
        <w:rPr>
          <w:rFonts w:ascii="Trebuchet MS" w:eastAsia="Times New Roman" w:hAnsi="Trebuchet MS" w:cs="Times New Roman"/>
          <w:color w:val="333333"/>
          <w:lang w:eastAsia="it-IT"/>
        </w:rPr>
        <w:t>Materadio</w:t>
      </w:r>
      <w:proofErr w:type="spellEnd"/>
      <w:r w:rsidRPr="00F81507">
        <w:rPr>
          <w:rFonts w:ascii="Trebuchet MS" w:eastAsia="Times New Roman" w:hAnsi="Trebuchet MS" w:cs="Times New Roman"/>
          <w:color w:val="333333"/>
          <w:lang w:eastAsia="it-IT"/>
        </w:rPr>
        <w:t xml:space="preserve">, prima edizione, svoltasi a settembre 2011), due momenti di discussione pubblica sulle ragioni, i temi e il percorso di candidatura (E io ci sto, parte prima a gennaio parte seconda a luglio 2012). Inoltre, il comitato Matera 2019 è stato presente a tre convegni internazionali relativi al percorso di candidatura (Ravenna, </w:t>
      </w:r>
      <w:proofErr w:type="spellStart"/>
      <w:r w:rsidRPr="00F81507">
        <w:rPr>
          <w:rFonts w:ascii="Trebuchet MS" w:eastAsia="Times New Roman" w:hAnsi="Trebuchet MS" w:cs="Times New Roman"/>
          <w:color w:val="333333"/>
          <w:lang w:eastAsia="it-IT"/>
        </w:rPr>
        <w:t>Guimaraes</w:t>
      </w:r>
      <w:proofErr w:type="spellEnd"/>
      <w:r w:rsidRPr="00F81507">
        <w:rPr>
          <w:rFonts w:ascii="Trebuchet MS" w:eastAsia="Times New Roman" w:hAnsi="Trebuchet MS" w:cs="Times New Roman"/>
          <w:color w:val="333333"/>
          <w:lang w:eastAsia="it-IT"/>
        </w:rPr>
        <w:t xml:space="preserve"> e Avignone) e a due fiere nazionali (DNA Italia a Torino e </w:t>
      </w:r>
      <w:proofErr w:type="spellStart"/>
      <w:r w:rsidRPr="00F81507">
        <w:rPr>
          <w:rFonts w:ascii="Trebuchet MS" w:eastAsia="Times New Roman" w:hAnsi="Trebuchet MS" w:cs="Times New Roman"/>
          <w:color w:val="333333"/>
          <w:lang w:eastAsia="it-IT"/>
        </w:rPr>
        <w:t>Art&amp;Tourism</w:t>
      </w:r>
      <w:proofErr w:type="spellEnd"/>
      <w:r w:rsidRPr="00F81507">
        <w:rPr>
          <w:rFonts w:ascii="Trebuchet MS" w:eastAsia="Times New Roman" w:hAnsi="Trebuchet MS" w:cs="Times New Roman"/>
          <w:color w:val="333333"/>
          <w:lang w:eastAsia="it-IT"/>
        </w:rPr>
        <w:t xml:space="preserve"> a Firenze). Matera 2019 ha avuto incontri con le maggiori cariche dello Stato (Presidente del Senato e della 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lastRenderedPageBreak/>
        <w:t>Camera, Ministri della Cultura e dell’Istruzione) ed ha costruito appuntamenti realizzati appositamente per i giovani delle scuole superiori (in particolare la festa di fine anno scolastico 2011/2012). Matera 2019 ha concesso centinaia di patrocini (una media di oltre uno al giorno) e distribuito materiali promozionali presso alcuni importanti momenti sportivi pubblici (Torneo Scirea e Minibasket in Piazza) e in alcuni incontri come durante le visite guidate nel borgo La Martella.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  <w:t xml:space="preserve">In questo anno sono state realizzate due brochure in italiano e in inglese, distribuite in oltre 10.000 copie ed è stato reso operativo il sito internet visitato ormai ogni giorno da tanti navigatori della rete. Non meno importanti la pagina </w:t>
      </w:r>
      <w:proofErr w:type="spellStart"/>
      <w:r w:rsidRPr="00F81507">
        <w:rPr>
          <w:rFonts w:ascii="Trebuchet MS" w:eastAsia="Times New Roman" w:hAnsi="Trebuchet MS" w:cs="Times New Roman"/>
          <w:color w:val="333333"/>
          <w:lang w:eastAsia="it-IT"/>
        </w:rPr>
        <w:t>facebook</w:t>
      </w:r>
      <w:proofErr w:type="spellEnd"/>
      <w:r w:rsidRPr="00F81507">
        <w:rPr>
          <w:rFonts w:ascii="Trebuchet MS" w:eastAsia="Times New Roman" w:hAnsi="Trebuchet MS" w:cs="Times New Roman"/>
          <w:color w:val="333333"/>
          <w:lang w:eastAsia="it-IT"/>
        </w:rPr>
        <w:t xml:space="preserve"> costantemente aggiornata e tramite la quale tutto quello che si sta facendo è visibile e costantemente monitorabile, una densa rassegna stampa sia a livello nazionale che locale e una vasta rete di relazioni sia con soggetti pubblici che privati sia nazionali che locali.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  <w:t>Da tener conto anche la redazione di un documento comparativo fondamentale per il percorso di candidatura, in cui si analizzano i temi più appropriati per Matera, i costi sopportati dalle città che hanno ottenuto il titolo di capitale nei 25 anni di storia della manifestazione, il modello di gestione più appropriato.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  <w:t>“Nei prossimi mesi – afferma Verri - il Comitato lavorerà alla redazione del dossier di candidatura, che dovrebbe essere pronto esattamente fra un anno. Il bando nazionale potrebbe uscire entro la fine di dicembre 2012 e dare alle città candidate sei / nove mesi per presentare la candidatura ufficiale. Intanto ovviamente si continuerà a raccontare perché e come raggiungere l’obiettivo di diventare capitale europea della cultura”.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  <w:t xml:space="preserve">“Dopo i tre giorni alla Martella – afferma il presidente del Comitato, Salvatore Adduce - a settembre ci sarà già una nuova grande occasione: la seconda edizione di </w:t>
      </w:r>
      <w:proofErr w:type="spellStart"/>
      <w:r w:rsidRPr="00F81507">
        <w:rPr>
          <w:rFonts w:ascii="Trebuchet MS" w:eastAsia="Times New Roman" w:hAnsi="Trebuchet MS" w:cs="Times New Roman"/>
          <w:color w:val="333333"/>
          <w:lang w:eastAsia="it-IT"/>
        </w:rPr>
        <w:t>Materadio</w:t>
      </w:r>
      <w:proofErr w:type="spellEnd"/>
      <w:r w:rsidRPr="00F81507">
        <w:rPr>
          <w:rFonts w:ascii="Trebuchet MS" w:eastAsia="Times New Roman" w:hAnsi="Trebuchet MS" w:cs="Times New Roman"/>
          <w:color w:val="333333"/>
          <w:lang w:eastAsia="it-IT"/>
        </w:rPr>
        <w:t>, dedicata all’Europa, con una presenza su tutto il territorio della Basilicata e ben quattro nazioni ospiti: Finlandia, Portogallo, Francia e Bulgaria. Saranno a Matera e in regione per tre giorni le capitali europee della cultura 2011 (Turku), 2012 (</w:t>
      </w:r>
      <w:proofErr w:type="spellStart"/>
      <w:r w:rsidRPr="00F81507">
        <w:rPr>
          <w:rFonts w:ascii="Trebuchet MS" w:eastAsia="Times New Roman" w:hAnsi="Trebuchet MS" w:cs="Times New Roman"/>
          <w:color w:val="333333"/>
          <w:lang w:eastAsia="it-IT"/>
        </w:rPr>
        <w:t>Guimaraes</w:t>
      </w:r>
      <w:proofErr w:type="spellEnd"/>
      <w:r w:rsidRPr="00F81507">
        <w:rPr>
          <w:rFonts w:ascii="Trebuchet MS" w:eastAsia="Times New Roman" w:hAnsi="Trebuchet MS" w:cs="Times New Roman"/>
          <w:color w:val="333333"/>
          <w:lang w:eastAsia="it-IT"/>
        </w:rPr>
        <w:t>), 2013 (Marsiglia) e la candidata più accreditata al 2019 (Sofia). Si farà cultura, comunicazione, si parlerà di presente e di futuro dell’Unione Europea”.</w:t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</w:r>
      <w:r w:rsidRPr="00F81507">
        <w:rPr>
          <w:rFonts w:ascii="Trebuchet MS" w:eastAsia="Times New Roman" w:hAnsi="Trebuchet MS" w:cs="Times New Roman"/>
          <w:color w:val="333333"/>
          <w:lang w:eastAsia="it-IT"/>
        </w:rPr>
        <w:br/>
        <w:t>(s.p.)</w:t>
      </w:r>
    </w:p>
    <w:sectPr w:rsidR="00F81507" w:rsidRPr="00F815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2A70"/>
    <w:multiLevelType w:val="multilevel"/>
    <w:tmpl w:val="688A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66110"/>
    <w:multiLevelType w:val="multilevel"/>
    <w:tmpl w:val="F5F6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6240FD"/>
    <w:multiLevelType w:val="multilevel"/>
    <w:tmpl w:val="B240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DE"/>
    <w:rsid w:val="00215A4E"/>
    <w:rsid w:val="003A6ADE"/>
    <w:rsid w:val="00F8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50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815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50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81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415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99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8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3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5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  <w:divsChild>
                <w:div w:id="16192944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7968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egione.basilicata.it/giunta/site/giunta/detail.jsp?sec=100133&amp;otype=1012&amp;id=594206&amp;value=reg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Galileo 2018</dc:creator>
  <cp:keywords/>
  <dc:description/>
  <cp:lastModifiedBy>Galileo 2018</cp:lastModifiedBy>
  <cp:revision>2</cp:revision>
  <dcterms:created xsi:type="dcterms:W3CDTF">2020-04-08T08:13:00Z</dcterms:created>
  <dcterms:modified xsi:type="dcterms:W3CDTF">2020-04-08T08:15:00Z</dcterms:modified>
</cp:coreProperties>
</file>